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Modelo de requerimiento de pago al inquilino moroso (2026)</w:t>
      </w:r>
    </w:p>
    <w:p>
      <w:pPr>
        <w:jc w:val="center"/>
      </w:pPr>
      <w:r>
        <w:rPr>
          <w:b/>
          <w:sz w:val="24"/>
        </w:rPr>
        <w:t>Para qué sirve el aviso fehaciente</w:t>
      </w:r>
    </w:p>
    <w:p>
      <w:pPr>
        <w:jc w:val="both"/>
      </w:pPr>
      <w:r>
        <w:t>El artículo 22.4 LEC permite, con sus requisitos, que el inquilino evite un desahucio pagando lo debido (enervación). Esa posibilidad queda excluida si ya hubo una enervación anterior, con la excepción legal, o si el arrendador requirió el pago fehacientemente al menos treinta días antes de presentar la demanda y el pago no se efectuó al presentarla. La fecha decisiva es la presentación de la demanda; un plazo de diez días en la carta no sustituye esos treinta días.</w:t>
      </w:r>
    </w:p>
    <w:p>
      <w:pPr>
        <w:jc w:val="both"/>
      </w:pPr>
      <w:r>
        <w:t>Conserva contrato, recibos, desglose de deuda, copia íntegra del requerimiento y prueba de recepción. Para acreditar también qué se envió, puede convenir burofax con certificación de contenido y acuse de recibo. Un envío o un intento fallido no garantizan por sí solos que se cumplan todos los requisitos: el caso y la prueba deben revisarse antes de demandar.</w:t>
      </w:r>
    </w:p>
    <w:p>
      <w:pPr>
        <w:jc w:val="center"/>
      </w:pPr>
      <w:r>
        <w:rPr>
          <w:b/>
          <w:sz w:val="24"/>
        </w:rPr>
        <w:t>Requerimiento para completar</w:t>
      </w:r>
    </w:p>
    <w:p>
      <w:pPr>
        <w:jc w:val="both"/>
      </w:pPr>
      <w:r>
        <w:rPr>
          <w:b/>
        </w:rPr>
        <w:t>Remitente:</w:t>
      </w:r>
      <w:r>
        <w:t xml:space="preserve"> [arrendador, documento, domicilio y contacto]. </w:t>
      </w:r>
      <w:r>
        <w:rPr>
          <w:b/>
        </w:rPr>
        <w:t>Destinatario:</w:t>
      </w:r>
      <w:r>
        <w:t xml:space="preserve"> [todos los arrendatarios obligados, domicilio de notificación y vivienda]. En [localidad], a [fecha].</w:t>
      </w:r>
    </w:p>
    <w:p>
      <w:pPr>
        <w:jc w:val="both"/>
      </w:pPr>
      <w:r>
        <w:rPr>
          <w:b/>
        </w:rPr>
        <w:t>Asunto: requerimiento de pago de rentas y cantidades debidas del contrato de [fecha].</w:t>
      </w:r>
    </w:p>
    <w:p>
      <w:pPr>
        <w:jc w:val="both"/>
      </w:pPr>
      <w:r>
        <w:t>Como arrendador del inmueble [dirección], le requiero el pago de las siguientes cantidades vencidas y exigibles a [fecha de cálculo]:</w:t>
      </w:r>
    </w:p>
    <w:p>
      <w:pPr>
        <w:pStyle w:val="ListBullet"/>
      </w:pPr>
      <w:r>
        <w:t>Renta de [mes y año], vencida el [fecha]: [importe] €.</w:t>
      </w:r>
    </w:p>
    <w:p>
      <w:pPr>
        <w:pStyle w:val="ListBullet"/>
      </w:pPr>
      <w:r>
        <w:t>Renta de [mes y año], vencida el [fecha]: [importe] €.</w:t>
      </w:r>
    </w:p>
    <w:p>
      <w:pPr>
        <w:pStyle w:val="ListBullet"/>
      </w:pPr>
      <w:r>
        <w:t>Otros conceptos debidos conforme al contrato: [concepto, periodo, cláusula, justificante e importe] €.</w:t>
      </w:r>
    </w:p>
    <w:p>
      <w:pPr>
        <w:pStyle w:val="ListBullet"/>
      </w:pPr>
      <w:r>
        <w:t>Pagos ya recibidos y descontados: [fecha e importe] €.</w:t>
      </w:r>
    </w:p>
    <w:p>
      <w:pPr>
        <w:pStyle w:val="ListBullet"/>
      </w:pPr>
      <w:r>
        <w:rPr>
          <w:b/>
        </w:rPr>
        <w:t>Total pendiente: [importe] €</w:t>
      </w:r>
      <w:r>
        <w:t>, resultado del desglose adjunto.</w:t>
      </w:r>
    </w:p>
    <w:p>
      <w:pPr>
        <w:jc w:val="both"/>
      </w:pPr>
      <w:r>
        <w:t>Le solicito abonar el total en [plazo concedido] desde la recepción mediante [medio y cuenta], indicando [referencia], y enviarme el justificante a [contacto]. Si considera que existe un error o ha pagado, indíquelo y aporte el comprobante para conciliarlo.</w:t>
      </w:r>
    </w:p>
    <w:p>
      <w:pPr>
        <w:jc w:val="both"/>
      </w:pPr>
      <w:r>
        <w:t>Este es un requerimiento fehaciente de pago a los efectos del artículo 22.4 LEC. Si se presenta una demanda de desahucio después de que hayan transcurrido al menos treinta días desde este requerimiento, y la deuda no está pagada al presentarse, podrá quedar excluida la enervación en los términos legales. El incumplimiento puede motivar resolución y reclamación de las cantidades debidas, conforme al artículo 27.2.a LAU cuando corresponda.</w:t>
      </w:r>
    </w:p>
    <w:p>
      <w:pPr>
        <w:jc w:val="both"/>
      </w:pPr>
      <w:r>
        <w:t>Estoy disponible en [contacto] para estudiar una solución de pago documentada. Esta disponibilidad no supone condonar deuda ni aceptar aplazamiento sin acuerdo escrito. Se reservan las acciones que legalmente procedan.</w:t>
      </w:r>
    </w:p>
    <w:p>
      <w:pPr>
        <w:jc w:val="both"/>
      </w:pPr>
      <w:r>
        <w:rPr>
          <w:b/>
        </w:rPr>
        <w:t>Firma:</w:t>
      </w:r>
      <w:r>
        <w:t xml:space="preserve"> [arrendador o representante con poder]. </w:t>
      </w:r>
      <w:r>
        <w:rPr>
          <w:b/>
        </w:rPr>
        <w:t>Anexos:</w:t>
      </w:r>
      <w:r>
        <w:t xml:space="preserve"> contrato pertinente, cuadro de deuda y justificantes.</w:t>
      </w:r>
    </w:p>
    <w:p>
      <w:pPr>
        <w:jc w:val="center"/>
      </w:pPr>
      <w:r>
        <w:rPr>
          <w:b/>
          <w:sz w:val="24"/>
        </w:rPr>
        <w:t>Ejemplo de desglose y siguiente paso</w:t>
      </w:r>
    </w:p>
    <w:p>
      <w:pPr>
        <w:jc w:val="both"/>
      </w:pPr>
      <w:r>
        <w:t xml:space="preserve">Dos rentas de 800 € y un suministro pactado de 60 €, menos un pago recibido de 300 €: </w:t>
      </w:r>
      <w:r>
        <w:rPr>
          <w:b/>
        </w:rPr>
        <w:t>1.360 € pendientes</w:t>
      </w:r>
      <w:r>
        <w:t>. No añadas penalizaciones o intereses sin base comprobada.</w:t>
      </w:r>
    </w:p>
    <w:p>
      <w:pPr>
        <w:jc w:val="both"/>
      </w:pPr>
      <w:r>
        <w:t>La negociación previa y su acreditación tienen reglas propias: revisa el requisito de procedibilidad de la Ley Orgánica 1/2025 según la acción y sus excepciones. Este aviso de pago no acredita automáticamente que se haya cumplido ese requisito ni sustituye la asistencia profesional para demandar. No cortes suministros ni cambies cerraduras.</w:t>
      </w:r>
    </w:p>
    <w:p>
      <w:pPr>
        <w:jc w:val="both"/>
      </w:pPr>
      <w:r>
        <w:t>Preparamos tu burofax por 49 € IVA incluido (https://cirameva.com/vivienda/burofax/#pedir). La certificación del texto es opcional y cuesta 19 € adicionales conforme a la oferta publicada; para este efecto procesal conviene valorar esa prueba con quien lleve la demanda.</w:t>
      </w:r>
    </w:p>
    <w:p>
      <w:pPr>
        <w:jc w:val="both"/>
      </w:pPr>
      <w:r>
        <w:rPr>
          <w:b/>
        </w:rPr>
        <w:t>Fuentes BOE:</w:t>
      </w:r>
      <w:r>
        <w:t xml:space="preserve"> LEC, artículo 22.4 (https://www.boe.es/buscar/act.php?id=BOE-A-2000-323#a22), LAU, artículo 27.2.a (https://www.boe.es/buscar/act.php?id=BOE-A-1994-26003#a27) y Ley Orgánica 1/2025, arts. 5 y 10 (https://www.boe.es/buscar/act.php?id=BOE-A-2025-76). Consultadas el 5 de octubre de 2026.</w:t>
      </w:r>
    </w:p>
    <w:p>
      <w:r>
        <w:t>____________________________________________________________</w:t>
      </w:r>
    </w:p>
    <w:p>
      <w:pPr>
        <w:ind w:left="454"/>
      </w:pPr>
      <w:r>
        <w:rPr>
          <w:sz w:val="18"/>
        </w:rPr>
        <w:t>Modelo gratuito de CIRAMEVA (https://cirameva.com/modelos/requerimiento-pago-inquilino-moroso/), orientativo y no constitutivo de asesoramiento jurídico. Si prefieres que te lo preparemos a tu caso: https://cirameva.com/vivienda/burofax/ (49 € IVA incluido, precio cerrado y devolución si no te sirve).</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