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ACTA DE LA JUNTA [ORDINARIA / EXTRAORDINARIA] DE PROPIETARIOS</w:t>
      </w:r>
    </w:p>
    <w:p>
      <w:pPr>
        <w:pStyle w:val="BodyText"/>
        <w:bidi w:val="0"/>
        <w:jc w:val="left"/>
        <w:rPr/>
      </w:pPr>
      <w:r>
        <w:rPr>
          <w:b/>
        </w:rPr>
        <w:t>Comunidad de Propietarios</w:t>
      </w:r>
      <w:r>
        <w:rPr/>
        <w:t xml:space="preserve"> [nombre o dirección del edificio] · CIF [H-________] · [calle, número, código postal, municipio]</w:t>
      </w:r>
    </w:p>
    <w:p>
      <w:pPr>
        <w:pStyle w:val="BodyText"/>
        <w:bidi w:val="0"/>
        <w:jc w:val="left"/>
        <w:rPr/>
      </w:pPr>
      <w:r>
        <w:rPr>
          <w:b/>
        </w:rPr>
        <w:t>Fecha y lugar</w:t>
      </w:r>
      <w:r>
        <w:rPr/>
        <w:t xml:space="preserve"> (art. 19.2.a): en [lugar], el día [ ] de [ ] de 20[ ], a las [ ] horas, en [primera / segunda] convocatoria (art. 19.2.c).</w:t>
      </w:r>
    </w:p>
    <w:p>
      <w:pPr>
        <w:pStyle w:val="BodyText"/>
        <w:bidi w:val="0"/>
        <w:jc w:val="left"/>
        <w:rPr/>
      </w:pPr>
      <w:r>
        <w:rPr>
          <w:b/>
        </w:rPr>
        <w:t>Convocada por</w:t>
      </w:r>
      <w:r>
        <w:rPr/>
        <w:t xml:space="preserve"> (art. 19.2.b): [el/la presidente/a D./D.ª ______ / los propietarios D./D.ª ______, que representan el [ ] % de las cuotas (art. 16.1)].</w:t>
      </w:r>
    </w:p>
    <w:p>
      <w:pPr>
        <w:pStyle w:val="BodyText"/>
        <w:bidi w:val="0"/>
        <w:jc w:val="left"/>
        <w:rPr/>
      </w:pPr>
      <w:r>
        <w:rPr>
          <w:b/>
        </w:rPr>
        <w:t>Asistentes</w:t>
      </w:r>
      <w:r>
        <w:rPr/>
        <w:t xml:space="preserve"> (art. 19.2.d): presiden D./D.ª [ ] (presidente/a) y actúa como secretario/a D./D.ª [ ].</w:t>
      </w:r>
    </w:p>
    <w:tbl>
      <w:tblPr>
        <w:tblW w:w="8321" w:type="dxa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095"/>
        <w:gridCol w:w="1241"/>
        <w:gridCol w:w="3111"/>
        <w:gridCol w:w="979"/>
        <w:gridCol w:w="1895"/>
      </w:tblGrid>
      <w:tr>
        <w:trPr/>
        <w:tc>
          <w:tcPr>
            <w:tcW w:w="10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Piso / local</w:t>
            </w:r>
          </w:p>
        </w:tc>
        <w:tc>
          <w:tcPr>
            <w:tcW w:w="12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Propietario/a</w:t>
            </w:r>
          </w:p>
        </w:tc>
        <w:tc>
          <w:tcPr>
            <w:tcW w:w="31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Presente / representado por</w:t>
            </w:r>
          </w:p>
        </w:tc>
        <w:tc>
          <w:tcPr>
            <w:tcW w:w="97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Cuota (%)</w:t>
            </w:r>
          </w:p>
        </w:tc>
        <w:tc>
          <w:tcPr>
            <w:tcW w:w="189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tulodelatabla"/>
              <w:suppressLineNumbers/>
              <w:bidi w:val="0"/>
              <w:spacing w:before="0" w:after="283"/>
              <w:jc w:val="center"/>
              <w:rPr/>
            </w:pPr>
            <w:r>
              <w:rPr/>
              <w:t>Al corriente de pago</w:t>
            </w:r>
          </w:p>
        </w:tc>
      </w:tr>
      <w:tr>
        <w:trPr/>
        <w:tc>
          <w:tcPr>
            <w:tcW w:w="10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2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31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[presente / representado por ______]</w:t>
            </w:r>
          </w:p>
        </w:tc>
        <w:tc>
          <w:tcPr>
            <w:tcW w:w="9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8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[sí / no]</w:t>
            </w:r>
          </w:p>
        </w:tc>
      </w:tr>
      <w:tr>
        <w:trPr/>
        <w:tc>
          <w:tcPr>
            <w:tcW w:w="10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2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31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9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  <w:tc>
          <w:tcPr>
            <w:tcW w:w="189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5447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Total asistentes y representados</w:t>
            </w:r>
          </w:p>
        </w:tc>
        <w:tc>
          <w:tcPr>
            <w:tcW w:w="97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[ ] %</w:t>
            </w:r>
          </w:p>
        </w:tc>
        <w:tc>
          <w:tcPr>
            <w:tcW w:w="189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left"/>
        <w:rPr/>
      </w:pPr>
      <w:r>
        <w:rPr/>
        <w:t>Quórum: asisten [ ] propietarios de [ ] que representan el [ ] % de las cuotas; la junta se celebra válidamente en [primera convocatoria (mayoría de propietarios y de cuotas) / segunda convocatoria, sin sujeción a quórum (art. 16.2)]. Propietarios sin derecho de voto por deuda (art. 15.2): [ninguno / piso ____].</w:t>
      </w:r>
    </w:p>
    <w:p>
      <w:pPr>
        <w:pStyle w:val="BodyText"/>
        <w:bidi w:val="0"/>
        <w:jc w:val="left"/>
        <w:rPr/>
      </w:pPr>
      <w:r>
        <w:rPr>
          <w:b/>
        </w:rPr>
        <w:t>Orden del día</w:t>
      </w:r>
      <w:r>
        <w:rPr/>
        <w:t xml:space="preserve"> (art. 19.2.e): [copiar el de la convocatoria].</w:t>
      </w:r>
    </w:p>
    <w:p>
      <w:pPr>
        <w:pStyle w:val="BodyText"/>
        <w:bidi w:val="0"/>
        <w:jc w:val="left"/>
        <w:rPr/>
      </w:pPr>
      <w:r>
        <w:rPr>
          <w:b/>
        </w:rPr>
        <w:t>Acuerdos adoptados</w:t>
      </w:r>
      <w:r>
        <w:rPr/>
        <w:t xml:space="preserve"> (art. 19.2.f):</w:t>
      </w:r>
    </w:p>
    <w:p>
      <w:pPr>
        <w:pStyle w:val="BodyText"/>
        <w:bidi w:val="0"/>
        <w:jc w:val="left"/>
        <w:rPr/>
      </w:pPr>
      <w:r>
        <w:rPr>
          <w:b/>
        </w:rPr>
        <w:t>1.º Acta anterior.</w:t>
      </w:r>
      <w:r>
        <w:rPr/>
        <w:t xml:space="preserve"> Se aprueba [por unanimidad de los presentes / con [ ] votos a favor ([ ] % de cuotas), [ ] en contra ([ ] %) y [ ] abstenciones].</w:t>
      </w:r>
    </w:p>
    <w:p>
      <w:pPr>
        <w:pStyle w:val="BodyText"/>
        <w:bidi w:val="0"/>
        <w:jc w:val="left"/>
        <w:rPr/>
      </w:pPr>
      <w:r>
        <w:rPr>
          <w:b/>
        </w:rPr>
        <w:t>2.º Cuentas del ejercicio 20[ ].</w:t>
      </w:r>
      <w:r>
        <w:rPr/>
        <w:t xml:space="preserve"> Ingresos [ ] €, gastos [ ] €, saldo [ ] €, fondo de reserva [ ] € (mínimo el 10 % del último presupuesto ordinario, art. 9.1.f). Se aprueban con [ ] votos a favor ([ ] % de cuotas) y [ ] en contra ([ ] %): [nombres de quienes votan en contra, si hace falta para la validez del acuerdo].</w:t>
      </w:r>
    </w:p>
    <w:p>
      <w:pPr>
        <w:pStyle w:val="BodyText"/>
        <w:bidi w:val="0"/>
        <w:jc w:val="left"/>
        <w:rPr/>
      </w:pPr>
      <w:r>
        <w:rPr>
          <w:b/>
        </w:rPr>
        <w:t>3.º Presupuesto 20[ ].</w:t>
      </w:r>
      <w:r>
        <w:rPr/>
        <w:t xml:space="preserve"> Importe [ ] €; cuota mensual por coeficiente [o por el reparto que fijen los estatutos]. Se aprueba con [ ] votos a favor ([ ] %) y [ ] en contra ([ ] %).</w:t>
      </w:r>
    </w:p>
    <w:p>
      <w:pPr>
        <w:pStyle w:val="BodyText"/>
        <w:bidi w:val="0"/>
        <w:jc w:val="left"/>
        <w:rPr/>
      </w:pPr>
      <w:r>
        <w:rPr>
          <w:b/>
        </w:rPr>
        <w:t>4.º Cargos.</w:t>
      </w:r>
      <w:r>
        <w:rPr/>
        <w:t xml:space="preserve"> Se nombra presidente/a a D./D.ª [ ] (piso [ ]), [vicepresidente/a a ______,] secretario/a-administrador/a a [ ], por un año (art. 13.7). Votos: [ ].</w:t>
      </w:r>
    </w:p>
    <w:p>
      <w:pPr>
        <w:pStyle w:val="BodyText"/>
        <w:bidi w:val="0"/>
        <w:jc w:val="left"/>
        <w:rPr/>
      </w:pPr>
      <w:r>
        <w:rPr>
          <w:b/>
        </w:rPr>
        <w:t>5.º [Otros asuntos].</w:t>
      </w:r>
      <w:r>
        <w:rPr/>
        <w:t xml:space="preserve"> Mayoría exigida: [simple (art. 17.7) / tres quintos (art. 17.3) / unanimidad (art. 17.6) / mayoría simple para accesibilidad y eficiencia energética (art. 17.2)]. Votos a favor [ ] ([ ] %), en contra [ ] ([ ] %). Resultado: [aprobado / rechazado].</w:t>
      </w:r>
    </w:p>
    <w:p>
      <w:pPr>
        <w:pStyle w:val="BodyText"/>
        <w:bidi w:val="0"/>
        <w:jc w:val="left"/>
        <w:rPr/>
      </w:pPr>
      <w:r>
        <w:rPr/>
        <w:t>Se recuerda que los acuerdos son ejecutivos desde el cierre del acta (art. 19.3) y que los propietarios ausentes que no manifiesten su discrepancia al secretario en los 30 días naturales siguientes a la notificación se computan como votos favorables en los acuerdos del art. 17.8.</w:t>
      </w:r>
    </w:p>
    <w:p>
      <w:pPr>
        <w:pStyle w:val="BodyText"/>
        <w:bidi w:val="0"/>
        <w:jc w:val="left"/>
        <w:rPr/>
      </w:pPr>
      <w:r>
        <w:rPr/>
        <w:t>Sin más asuntos, se levanta la sesión a las [ ] horas. El acta se cierra con las firmas del presidente/a y del secretario/a [en el acto / dentro de los diez días naturales siguientes] (art. 19.3) y se remitirá a todos los propietarios conforme al art. 9.</w:t>
      </w:r>
    </w:p>
    <w:p>
      <w:pPr>
        <w:pStyle w:val="BodyText"/>
        <w:bidi w:val="0"/>
        <w:jc w:val="left"/>
        <w:rPr/>
      </w:pPr>
      <w:r>
        <w:rPr/>
        <w:t>El/la presidente/a: ____________________     El/la secretario/a: ____________________</w:t>
      </w:r>
    </w:p>
    <w:p>
      <w:pPr>
        <w:pStyle w:val="BodyText"/>
        <w:bidi w:val="0"/>
        <w:spacing w:before="0" w:after="283"/>
        <w:ind w:hanging="0" w:left="0" w:right="0"/>
        <w:jc w:val="left"/>
        <w:rPr>
          <w:sz w:val="16"/>
        </w:rPr>
      </w:pPr>
      <w:r>
        <w:rPr>
          <w:sz w:val="16"/>
        </w:rPr>
        <w:t>Modelo orientativo según la Ley 49/1960 sobre propiedad horizontal y la Ley Orgánica 1/2025 (textos consolidados del BOE, 3-oct-2026). No es asesoramiento jurídico: adáptelo a sus estatutos y compruebe la normativa de su comunidad autónoma. CIRAMEVA Inmobiliario · cirameva.com/inmobiliario/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0"/>
      <w:szCs w:val="20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